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4"/>
          <w:szCs w:val="44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12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  <w:t>广东温氏投资有限公司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责令改正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" w:eastAsia="zh-CN"/>
        </w:rPr>
        <w:t>广东温氏投资有限公司：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经查，你公司在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开展私募投资基金管理业务过程中，存在以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下违规情形：</w:t>
      </w:r>
      <w:r>
        <w:rPr>
          <w:rFonts w:hint="eastAsia" w:ascii="仿宋_GB2312" w:hAnsi="宋体" w:eastAsia="仿宋_GB2312"/>
          <w:b/>
          <w:bCs/>
          <w:color w:val="auto"/>
          <w:spacing w:val="-6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未建立关联交易管理制度；</w:t>
      </w:r>
      <w:r>
        <w:rPr>
          <w:rFonts w:hint="eastAsia" w:ascii="仿宋_GB2312" w:hAnsi="宋体" w:eastAsia="仿宋_GB2312"/>
          <w:b/>
          <w:bCs/>
          <w:color w:val="auto"/>
          <w:spacing w:val="-6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未制定适当性内部管理制度，明确投资者分类、产品或者服务分级、适当性匹配的具体依据、方法、流程等；</w:t>
      </w:r>
      <w:r>
        <w:rPr>
          <w:rFonts w:hint="eastAsia" w:ascii="仿宋_GB2312" w:hAnsi="宋体" w:eastAsia="仿宋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" w:eastAsia="zh-CN"/>
        </w:rPr>
        <w:t>个别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私募基金产品的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管理人发生变更，你公司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未按规定填报更新信息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/>
          <w:bCs/>
          <w:color w:val="auto"/>
          <w:spacing w:val="-6"/>
          <w:sz w:val="32"/>
          <w:szCs w:val="32"/>
          <w:lang w:val="en-US" w:eastAsia="zh-CN"/>
        </w:rPr>
        <w:t>四是</w:t>
      </w:r>
      <w:r>
        <w:rPr>
          <w:rFonts w:hint="default" w:ascii="仿宋_GB2312" w:hAnsi="宋体" w:eastAsia="仿宋_GB2312"/>
          <w:b w:val="0"/>
          <w:bCs w:val="0"/>
          <w:color w:val="auto"/>
          <w:spacing w:val="-6"/>
          <w:sz w:val="32"/>
          <w:szCs w:val="32"/>
          <w:lang w:val="en" w:eastAsia="zh-CN"/>
        </w:rPr>
        <w:t>个别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私募基金产品</w:t>
      </w:r>
      <w:r>
        <w:rPr>
          <w:rFonts w:hint="default" w:ascii="仿宋_GB2312" w:hAnsi="宋体" w:eastAsia="仿宋_GB2312"/>
          <w:color w:val="auto"/>
          <w:spacing w:val="-6"/>
          <w:sz w:val="32"/>
          <w:szCs w:val="32"/>
          <w:lang w:val="en" w:eastAsia="zh-CN"/>
        </w:rPr>
        <w:t>未按规定在中国证券投资基金业协会办理备案手续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公司发行和管理的</w:t>
      </w:r>
      <w:r>
        <w:rPr>
          <w:rFonts w:hint="default" w:ascii="仿宋_GB2312" w:hAnsi="宋体" w:eastAsia="仿宋_GB2312"/>
          <w:color w:val="auto"/>
          <w:spacing w:val="-6"/>
          <w:sz w:val="32"/>
          <w:szCs w:val="32"/>
          <w:highlight w:val="none"/>
          <w:lang w:val="en" w:eastAsia="zh-CN"/>
        </w:rPr>
        <w:t>个别私募基金产品存在员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工代持情形，且未就被代持人员是否为合格投资者进行核查。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上述行为违反了《私募投资基金监督管理条例》（以下简称《私募条例》）第二十八条第一款、《私募投资基金监督管理暂行办法》（以下简称《私募办法》）第八条第一款、第十一条、第二十五条第一款以及《证券期货投资者适当性管理办法》（证监会令第130号，经证监会令第177号、第202号修正，以下简称《适当性办法》）第二十九条第一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根据《私募条例》第四十条第二款、《私募办法》第三十三条和《适当性办法》第三十七条的规定，我局决定对你公司采取责令改正的行政监管措施。</w:t>
      </w:r>
      <w:r>
        <w:rPr>
          <w:rFonts w:hint="eastAsia" w:ascii="仿宋_GB2312" w:hAnsi="仿宋_GB2312" w:eastAsia="仿宋_GB2312" w:cs="仿宋_GB2312"/>
          <w:sz w:val="32"/>
        </w:rPr>
        <w:t>你公司应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抄送：证监会市场二司</w:t>
      </w:r>
      <w:r>
        <w:rPr>
          <w:rFonts w:hint="eastAsia" w:ascii="仿宋_GB2312" w:eastAsia="仿宋_GB2312"/>
          <w:spacing w:val="8"/>
          <w:sz w:val="28"/>
          <w:lang w:eastAsia="zh-CN"/>
        </w:rPr>
        <w:t>、</w:t>
      </w:r>
      <w:r>
        <w:rPr>
          <w:rFonts w:hint="eastAsia" w:ascii="仿宋_GB2312" w:eastAsia="仿宋_GB2312"/>
          <w:spacing w:val="8"/>
          <w:sz w:val="28"/>
        </w:rPr>
        <w:t>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22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00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91EB"/>
    <w:rsid w:val="3FF72DAD"/>
    <w:rsid w:val="516E0673"/>
    <w:rsid w:val="67DF7F77"/>
    <w:rsid w:val="67FDD366"/>
    <w:rsid w:val="79FF91EB"/>
    <w:rsid w:val="7BFE2511"/>
    <w:rsid w:val="7DBF9062"/>
    <w:rsid w:val="7DF53C8F"/>
    <w:rsid w:val="ABBBFC77"/>
    <w:rsid w:val="B24F4C80"/>
    <w:rsid w:val="BFF4F93F"/>
    <w:rsid w:val="D6E3AB58"/>
    <w:rsid w:val="D7FE88A3"/>
    <w:rsid w:val="E99B412F"/>
    <w:rsid w:val="FCDF3D95"/>
    <w:rsid w:val="FF9D7627"/>
    <w:rsid w:val="FFDF9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2024-11-13T09:13:00Z</dcterms:created>
  <dc:creator>林小仪：处室相关人员阅办</dc:creator>
  <cp:lastModifiedBy>林小仪</cp:lastModifiedBy>
  <cp:lastPrinted>2025-01-24T06:47:00Z</cp:lastPrinted>
  <dcterms:modified xsi:type="dcterms:W3CDTF">2025-01-23T17:55:01Z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E40EB2504B66743974A5526735CEE5C4</vt:lpwstr>
  </property>
</Properties>
</file>